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56ADFAC7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Технологии аналитики больших данных / Big </w:t>
      </w:r>
      <w:r w:rsidR="00A25E31" w:rsidRPr="00A25E31">
        <w:rPr>
          <w:rFonts w:ascii="Times New Roman" w:hAnsi="Times New Roman" w:cs="Times New Roman"/>
          <w:b/>
          <w:bCs/>
          <w:i/>
          <w:sz w:val="32"/>
          <w:szCs w:val="32"/>
        </w:rPr>
        <w:t>Data analytics technologies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53BC24" w:rsidR="00A77598" w:rsidRPr="00A25E31" w:rsidRDefault="00A25E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1C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CCD">
              <w:rPr>
                <w:rFonts w:ascii="Times New Roman" w:hAnsi="Times New Roman" w:cs="Times New Roman"/>
                <w:sz w:val="20"/>
                <w:szCs w:val="20"/>
              </w:rPr>
              <w:t>к.э.н, Газуль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0221F3" w:rsidR="004475DA" w:rsidRPr="00A25E31" w:rsidRDefault="00A25E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25046A" w14:textId="48109C42" w:rsidR="00ED1C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416799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_Toc210416799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3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58273D02" w14:textId="46BD1B15" w:rsidR="00ED1CCD" w:rsidRDefault="00D659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0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_Toc210416800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3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745C6225" w14:textId="4EA3FA0C" w:rsidR="00ED1CCD" w:rsidRDefault="00D659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1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_Toc210416801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3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172E1F47" w14:textId="0A225EC8" w:rsidR="00ED1CCD" w:rsidRDefault="00D659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2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_Toc210416802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4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5F72A7C1" w14:textId="34B4A71F" w:rsidR="00ED1CCD" w:rsidRDefault="00D659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3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_Toc210416803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4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4C9A8376" w14:textId="4885D9E6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4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_Toc210416804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4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5EB2125E" w14:textId="192D9C68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5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_Toc210416805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5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70778B71" w14:textId="3D307A96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6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_Toc210416806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5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352D7273" w14:textId="1E8C8A2A" w:rsidR="00ED1CCD" w:rsidRDefault="00D659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7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_Toc210416807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6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2B8C7E1F" w14:textId="754FBA2E" w:rsidR="00ED1CCD" w:rsidRDefault="00D659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8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_Toc210416808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7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47CF24A8" w14:textId="0EC69CE0" w:rsidR="00ED1CCD" w:rsidRDefault="00D659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09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_Toc210416809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8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70BE201D" w14:textId="762D2456" w:rsidR="00ED1CCD" w:rsidRDefault="00D659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10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_Toc210416810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10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48E2E5A1" w14:textId="63FB74C1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11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_Toc210416811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10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43903D4F" w14:textId="7919F248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12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_Toc210416812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10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0F8CE827" w14:textId="4543B597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13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_Toc210416813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10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2BB2DB96" w14:textId="42339513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14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_Toc210416814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11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079EE4E9" w14:textId="6098EB9F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15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_Toc210416815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11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75C062D5" w14:textId="163F2DFA" w:rsidR="00ED1CCD" w:rsidRDefault="00D659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6816" w:history="1">
            <w:r w:rsidR="00ED1CCD" w:rsidRPr="003653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1CCD">
              <w:rPr>
                <w:noProof/>
                <w:webHidden/>
              </w:rPr>
              <w:tab/>
            </w:r>
            <w:r w:rsidR="00ED1CCD">
              <w:rPr>
                <w:noProof/>
                <w:webHidden/>
              </w:rPr>
              <w:fldChar w:fldCharType="begin"/>
            </w:r>
            <w:r w:rsidR="00ED1CCD">
              <w:rPr>
                <w:noProof/>
                <w:webHidden/>
              </w:rPr>
              <w:instrText xml:space="preserve"> PAGEREF _Toc210416816 \h </w:instrText>
            </w:r>
            <w:r w:rsidR="00ED1CCD">
              <w:rPr>
                <w:noProof/>
                <w:webHidden/>
              </w:rPr>
            </w:r>
            <w:r w:rsidR="00ED1CCD">
              <w:rPr>
                <w:noProof/>
                <w:webHidden/>
              </w:rPr>
              <w:fldChar w:fldCharType="separate"/>
            </w:r>
            <w:r w:rsidR="00ED1CCD">
              <w:rPr>
                <w:noProof/>
                <w:webHidden/>
              </w:rPr>
              <w:t>11</w:t>
            </w:r>
            <w:r w:rsidR="00ED1CCD">
              <w:rPr>
                <w:noProof/>
                <w:webHidden/>
              </w:rPr>
              <w:fldChar w:fldCharType="end"/>
            </w:r>
          </w:hyperlink>
        </w:p>
        <w:p w14:paraId="0DD49713" w14:textId="09A0493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416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Курс направлен на формирование у студентов ключевых навыков работы с данными: от сбора и обработки до визуализации и интерпретации результатов. В ходе обучения студенты освоят современные инструменты аналитики, включая Python, SQL и Yandex DataLens, научатся применять их для решения реальных задач, таких как анализ больших массивов информации, построение предсказательных моделей и создание интерактивных дашбордов.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416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A974D44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аналитики больших данных / Big </w:t>
      </w:r>
      <w:r w:rsidR="00A25E31" w:rsidRPr="00A25E31">
        <w:rPr>
          <w:sz w:val="28"/>
          <w:szCs w:val="28"/>
        </w:rPr>
        <w:t>Data analytics technologies</w:t>
      </w:r>
      <w:r w:rsidR="00A25E31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416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ED1C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1C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1C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1C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1C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1C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1C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D1C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1C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1C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1C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1CCD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1C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1CCD">
              <w:rPr>
                <w:rFonts w:ascii="Times New Roman" w:hAnsi="Times New Roman" w:cs="Times New Roman"/>
              </w:rPr>
              <w:t>Основные этапы работы с данными (сбор, очистка, анализ, визуализация) и их приоритезацию в зависимости от поставленных задач.</w:t>
            </w:r>
            <w:r w:rsidR="00316402" w:rsidRPr="00ED1CCD">
              <w:rPr>
                <w:rFonts w:ascii="Times New Roman" w:hAnsi="Times New Roman" w:cs="Times New Roman"/>
              </w:rPr>
              <w:br/>
              <w:t xml:space="preserve">Актуальные требования рынка труда к специалистам в области аналитики данных и тенденции развития </w:t>
            </w:r>
            <w:r w:rsidR="00316402" w:rsidRPr="00ED1CCD">
              <w:rPr>
                <w:rFonts w:ascii="Times New Roman" w:hAnsi="Times New Roman" w:cs="Times New Roman"/>
                <w:lang w:val="en-US"/>
              </w:rPr>
              <w:t>Big</w:t>
            </w:r>
            <w:r w:rsidR="00316402" w:rsidRPr="00ED1CCD">
              <w:rPr>
                <w:rFonts w:ascii="Times New Roman" w:hAnsi="Times New Roman" w:cs="Times New Roman"/>
              </w:rPr>
              <w:t xml:space="preserve"> </w:t>
            </w:r>
            <w:r w:rsidR="00316402" w:rsidRPr="00ED1CCD">
              <w:rPr>
                <w:rFonts w:ascii="Times New Roman" w:hAnsi="Times New Roman" w:cs="Times New Roman"/>
                <w:lang w:val="en-US"/>
              </w:rPr>
              <w:t>Data</w:t>
            </w:r>
            <w:r w:rsidR="00316402" w:rsidRPr="00ED1CCD">
              <w:rPr>
                <w:rFonts w:ascii="Times New Roman" w:hAnsi="Times New Roman" w:cs="Times New Roman"/>
              </w:rPr>
              <w:t>-технологий.</w:t>
            </w:r>
            <w:r w:rsidRPr="00ED1C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1C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1CCD">
              <w:rPr>
                <w:rFonts w:ascii="Times New Roman" w:hAnsi="Times New Roman" w:cs="Times New Roman"/>
              </w:rPr>
              <w:t>Планировать процесс анализа данных, выбирая оптимальные инструменты (</w:t>
            </w:r>
            <w:r w:rsidR="00FD518F" w:rsidRPr="00ED1CC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ED1CCD">
              <w:rPr>
                <w:rFonts w:ascii="Times New Roman" w:hAnsi="Times New Roman" w:cs="Times New Roman"/>
              </w:rPr>
              <w:t xml:space="preserve">, </w:t>
            </w:r>
            <w:r w:rsidR="00FD518F" w:rsidRPr="00ED1CCD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ED1CCD">
              <w:rPr>
                <w:rFonts w:ascii="Times New Roman" w:hAnsi="Times New Roman" w:cs="Times New Roman"/>
              </w:rPr>
              <w:t xml:space="preserve">, </w:t>
            </w:r>
            <w:r w:rsidR="00FD518F" w:rsidRPr="00ED1CCD">
              <w:rPr>
                <w:rFonts w:ascii="Times New Roman" w:hAnsi="Times New Roman" w:cs="Times New Roman"/>
                <w:lang w:val="en-US"/>
              </w:rPr>
              <w:t>DataLens</w:t>
            </w:r>
            <w:r w:rsidR="00FD518F" w:rsidRPr="00ED1CCD">
              <w:rPr>
                <w:rFonts w:ascii="Times New Roman" w:hAnsi="Times New Roman" w:cs="Times New Roman"/>
              </w:rPr>
              <w:t>) с учетом временных и технических ограничений.</w:t>
            </w:r>
            <w:r w:rsidR="00FD518F" w:rsidRPr="00ED1CCD">
              <w:rPr>
                <w:rFonts w:ascii="Times New Roman" w:hAnsi="Times New Roman" w:cs="Times New Roman"/>
              </w:rPr>
              <w:br/>
              <w:t>Адаптировать учебные проекты под реальные кейсы (например, дашборды для бизнес-аналитики), используя доступные ресурсы и собственный уровень подготовки.</w:t>
            </w:r>
            <w:r w:rsidRPr="00ED1C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1C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1C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1CCD">
              <w:rPr>
                <w:rFonts w:ascii="Times New Roman" w:hAnsi="Times New Roman" w:cs="Times New Roman"/>
              </w:rPr>
              <w:t>Навыками самоорганизации и рефлексии при выполнении учебных и проектных задач, способностью корректировать подходы на основе обратной связи.</w:t>
            </w:r>
            <w:r w:rsidR="00FD518F" w:rsidRPr="00ED1CCD">
              <w:rPr>
                <w:rFonts w:ascii="Times New Roman" w:hAnsi="Times New Roman" w:cs="Times New Roman"/>
              </w:rPr>
              <w:br/>
              <w:t xml:space="preserve">Навыками самостоятельного освоения новых инструментов (например, новых библиотек </w:t>
            </w:r>
            <w:r w:rsidR="00FD518F" w:rsidRPr="00ED1CC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ED1CCD">
              <w:rPr>
                <w:rFonts w:ascii="Times New Roman" w:hAnsi="Times New Roman" w:cs="Times New Roman"/>
              </w:rPr>
              <w:t xml:space="preserve"> или функций </w:t>
            </w:r>
            <w:r w:rsidR="00FD518F" w:rsidRPr="00ED1CCD">
              <w:rPr>
                <w:rFonts w:ascii="Times New Roman" w:hAnsi="Times New Roman" w:cs="Times New Roman"/>
                <w:lang w:val="en-US"/>
              </w:rPr>
              <w:t>DataLens</w:t>
            </w:r>
            <w:r w:rsidR="00FD518F" w:rsidRPr="00ED1CCD">
              <w:rPr>
                <w:rFonts w:ascii="Times New Roman" w:hAnsi="Times New Roman" w:cs="Times New Roman"/>
              </w:rPr>
              <w:t>) для профессионального роста.</w:t>
            </w:r>
            <w:r w:rsidRPr="00ED1C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1C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4168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Big Data и аналитику.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</w:t>
            </w:r>
            <w:r w:rsidRPr="00ED1CCD">
              <w:rPr>
                <w:lang w:val="en-US" w:bidi="ru-RU"/>
              </w:rPr>
              <w:t xml:space="preserve"> Big Data, 5V (Volume, Velocity, Variety, Veracity, Value).</w:t>
            </w:r>
            <w:r w:rsidRPr="00ED1CCD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t>Обзор технологий и инструментов (Hadoop, Spark, ClickHouse, DataLens).</w:t>
            </w:r>
            <w:r w:rsidRPr="00352B6F">
              <w:rPr>
                <w:lang w:bidi="ru-RU"/>
              </w:rPr>
              <w:br/>
              <w:t>Роль Python и SQL в аналитике данных.</w:t>
            </w:r>
            <w:r w:rsidRPr="00352B6F">
              <w:rPr>
                <w:lang w:bidi="ru-RU"/>
              </w:rPr>
              <w:br/>
              <w:t>Установка и настройка Python (Jupyter Notebook, Pandas, NumPy)</w:t>
            </w:r>
            <w:r w:rsidRPr="00352B6F">
              <w:rPr>
                <w:lang w:bidi="ru-RU"/>
              </w:rPr>
              <w:br/>
              <w:t>Основы работы с Google Colab / Jupyter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6C9B8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E9A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Python для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A11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Python (синтаксис, структуры данных).</w:t>
            </w:r>
            <w:r w:rsidRPr="00352B6F">
              <w:rPr>
                <w:lang w:bidi="ru-RU"/>
              </w:rPr>
              <w:br/>
              <w:t>Библиотеки для анализа данных: Pandas, NumPy.</w:t>
            </w:r>
            <w:r w:rsidRPr="00352B6F">
              <w:rPr>
                <w:lang w:bidi="ru-RU"/>
              </w:rPr>
              <w:br/>
              <w:t>Визуализация данных: Matplotlib, Seaborn.</w:t>
            </w:r>
            <w:r w:rsidRPr="00352B6F">
              <w:rPr>
                <w:lang w:bidi="ru-RU"/>
              </w:rPr>
              <w:br/>
              <w:t>Загрузка и предобработка данных (CSV, JSON).</w:t>
            </w:r>
            <w:r w:rsidRPr="00352B6F">
              <w:rPr>
                <w:lang w:bidi="ru-RU"/>
              </w:rPr>
              <w:br/>
              <w:t>Агрегация и фильтрация данных.</w:t>
            </w:r>
            <w:r w:rsidRPr="00352B6F">
              <w:rPr>
                <w:lang w:bidi="ru-RU"/>
              </w:rPr>
              <w:br/>
              <w:t>Построение графиков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667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FB3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6E61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9D1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950B3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455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Работа с базами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4318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Реляционные (MariaDB, PostgreSQL) и NoSQL (MongoDB) БД</w:t>
            </w:r>
            <w:r w:rsidRPr="00352B6F">
              <w:rPr>
                <w:lang w:bidi="ru-RU"/>
              </w:rPr>
              <w:br/>
              <w:t>Основы SQL.</w:t>
            </w:r>
            <w:r w:rsidRPr="00352B6F">
              <w:rPr>
                <w:lang w:bidi="ru-RU"/>
              </w:rPr>
              <w:br/>
              <w:t>Оптимизация запросов.</w:t>
            </w:r>
            <w:r w:rsidRPr="00352B6F">
              <w:rPr>
                <w:lang w:bidi="ru-RU"/>
              </w:rPr>
              <w:br/>
              <w:t>Установка и настройка MariaDB. Написание SQL-запросов. Интеграция Python и 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B1B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61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903B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39A3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F2224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FE2C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Yandex DataLens и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C3E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BI-системы (Power BI, DataLens).</w:t>
            </w:r>
            <w:r w:rsidRPr="00352B6F">
              <w:rPr>
                <w:lang w:bidi="ru-RU"/>
              </w:rPr>
              <w:br/>
              <w:t>Подключение источников данных (CSV, БД, ClickHouse).</w:t>
            </w:r>
            <w:r w:rsidRPr="00352B6F">
              <w:rPr>
                <w:lang w:bidi="ru-RU"/>
              </w:rPr>
              <w:br/>
              <w:t>Дашборды и чарты в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41D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D86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E5F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272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4168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416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1C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Газуль, С. М. Основы СУБД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/ С. М. Газуль. — Санкт-Петербург : Международный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 :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авторизир.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D1CCD" w:rsidRDefault="00D659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4B46A6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D7C0B8" w14:textId="77777777" w:rsidR="00262CF0" w:rsidRPr="00ED1C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Газуль С. М. Базы данных: основы реляционной модели данных и СУБД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пособие. – Санкт-Петербург :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ED1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91A66" w14:textId="77777777" w:rsidR="00262CF0" w:rsidRPr="007E6725" w:rsidRDefault="00D659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416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CA214A" w14:textId="77777777" w:rsidTr="007B550D">
        <w:tc>
          <w:tcPr>
            <w:tcW w:w="9345" w:type="dxa"/>
          </w:tcPr>
          <w:p w14:paraId="7079E8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C371FE" w14:textId="77777777" w:rsidTr="007B550D">
        <w:tc>
          <w:tcPr>
            <w:tcW w:w="9345" w:type="dxa"/>
          </w:tcPr>
          <w:p w14:paraId="586BC0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356F2DBE" w14:textId="77777777" w:rsidTr="007B550D">
        <w:tc>
          <w:tcPr>
            <w:tcW w:w="9345" w:type="dxa"/>
          </w:tcPr>
          <w:p w14:paraId="3CF8F2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375309C9" w14:textId="77777777" w:rsidTr="007B550D">
        <w:tc>
          <w:tcPr>
            <w:tcW w:w="9345" w:type="dxa"/>
          </w:tcPr>
          <w:p w14:paraId="053AAE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4DAAC707" w14:textId="77777777" w:rsidTr="007B550D">
        <w:tc>
          <w:tcPr>
            <w:tcW w:w="9345" w:type="dxa"/>
          </w:tcPr>
          <w:p w14:paraId="07AB32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0813D0DD" w14:textId="77777777" w:rsidTr="007B550D">
        <w:tc>
          <w:tcPr>
            <w:tcW w:w="9345" w:type="dxa"/>
          </w:tcPr>
          <w:p w14:paraId="2BA22F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70BC7E75" w14:textId="77777777" w:rsidTr="007B550D">
        <w:tc>
          <w:tcPr>
            <w:tcW w:w="9345" w:type="dxa"/>
          </w:tcPr>
          <w:p w14:paraId="7B4067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29666AAE" w14:textId="77777777" w:rsidTr="007B550D">
        <w:tc>
          <w:tcPr>
            <w:tcW w:w="9345" w:type="dxa"/>
          </w:tcPr>
          <w:p w14:paraId="0A4C3A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6F885FDF" w14:textId="77777777" w:rsidTr="007B550D">
        <w:tc>
          <w:tcPr>
            <w:tcW w:w="9345" w:type="dxa"/>
          </w:tcPr>
          <w:p w14:paraId="591757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7DCD7F62" w14:textId="77777777" w:rsidTr="007B550D">
        <w:tc>
          <w:tcPr>
            <w:tcW w:w="9345" w:type="dxa"/>
          </w:tcPr>
          <w:p w14:paraId="5DD2DF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 Pro Standard</w:t>
            </w:r>
          </w:p>
        </w:tc>
      </w:tr>
      <w:tr w:rsidR="007B550D" w:rsidRPr="007E6725" w14:paraId="50698279" w14:textId="77777777" w:rsidTr="007B550D">
        <w:tc>
          <w:tcPr>
            <w:tcW w:w="9345" w:type="dxa"/>
          </w:tcPr>
          <w:p w14:paraId="4F9CE0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1603B353" w14:textId="77777777" w:rsidTr="007B550D">
        <w:tc>
          <w:tcPr>
            <w:tcW w:w="9345" w:type="dxa"/>
          </w:tcPr>
          <w:p w14:paraId="7ABF3F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55D3D4" w14:textId="77777777" w:rsidTr="007B550D">
        <w:tc>
          <w:tcPr>
            <w:tcW w:w="9345" w:type="dxa"/>
          </w:tcPr>
          <w:p w14:paraId="27033D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79C42B6F" w14:textId="77777777" w:rsidTr="007B550D">
        <w:tc>
          <w:tcPr>
            <w:tcW w:w="9345" w:type="dxa"/>
          </w:tcPr>
          <w:p w14:paraId="71AC4A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E9BE7B" w14:textId="77777777" w:rsidTr="007B550D">
        <w:tc>
          <w:tcPr>
            <w:tcW w:w="9345" w:type="dxa"/>
          </w:tcPr>
          <w:p w14:paraId="75C335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4168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6596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416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1C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1C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1C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1C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1C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1C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1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1CCD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ED1CCD">
              <w:rPr>
                <w:sz w:val="22"/>
                <w:szCs w:val="22"/>
                <w:lang w:val="en-US"/>
              </w:rPr>
              <w:t>Intel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i</w:t>
            </w:r>
            <w:r w:rsidRPr="00ED1CCD">
              <w:rPr>
                <w:sz w:val="22"/>
                <w:szCs w:val="22"/>
              </w:rPr>
              <w:t xml:space="preserve">3-2100 2.4 </w:t>
            </w:r>
            <w:r w:rsidRPr="00ED1CCD">
              <w:rPr>
                <w:sz w:val="22"/>
                <w:szCs w:val="22"/>
                <w:lang w:val="en-US"/>
              </w:rPr>
              <w:t>Ghz</w:t>
            </w:r>
            <w:r w:rsidRPr="00ED1CCD">
              <w:rPr>
                <w:sz w:val="22"/>
                <w:szCs w:val="22"/>
              </w:rPr>
              <w:t>/500/4/</w:t>
            </w:r>
            <w:r w:rsidRPr="00ED1CCD">
              <w:rPr>
                <w:sz w:val="22"/>
                <w:szCs w:val="22"/>
                <w:lang w:val="en-US"/>
              </w:rPr>
              <w:t>Acer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V</w:t>
            </w:r>
            <w:r w:rsidRPr="00ED1CC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D1CCD">
              <w:rPr>
                <w:sz w:val="22"/>
                <w:szCs w:val="22"/>
                <w:lang w:val="en-US"/>
              </w:rPr>
              <w:t>Panasonic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PT</w:t>
            </w:r>
            <w:r w:rsidRPr="00ED1CCD">
              <w:rPr>
                <w:sz w:val="22"/>
                <w:szCs w:val="22"/>
              </w:rPr>
              <w:t>-</w:t>
            </w:r>
            <w:r w:rsidRPr="00ED1CCD">
              <w:rPr>
                <w:sz w:val="22"/>
                <w:szCs w:val="22"/>
                <w:lang w:val="en-US"/>
              </w:rPr>
              <w:t>VX</w:t>
            </w:r>
            <w:r w:rsidRPr="00ED1CCD">
              <w:rPr>
                <w:sz w:val="22"/>
                <w:szCs w:val="22"/>
              </w:rPr>
              <w:t>610</w:t>
            </w:r>
            <w:r w:rsidRPr="00ED1CCD">
              <w:rPr>
                <w:sz w:val="22"/>
                <w:szCs w:val="22"/>
                <w:lang w:val="en-US"/>
              </w:rPr>
              <w:t>E</w:t>
            </w:r>
            <w:r w:rsidRPr="00ED1CCD">
              <w:rPr>
                <w:sz w:val="22"/>
                <w:szCs w:val="22"/>
              </w:rPr>
              <w:t xml:space="preserve"> - 1 шт., Экран с электроприводом </w:t>
            </w:r>
            <w:r w:rsidRPr="00ED1CCD">
              <w:rPr>
                <w:sz w:val="22"/>
                <w:szCs w:val="22"/>
                <w:lang w:val="en-US"/>
              </w:rPr>
              <w:t>ScreenMedia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Champion</w:t>
            </w:r>
            <w:r w:rsidRPr="00ED1CCD">
              <w:rPr>
                <w:sz w:val="22"/>
                <w:szCs w:val="22"/>
              </w:rPr>
              <w:t xml:space="preserve"> 244х183см (</w:t>
            </w:r>
            <w:r w:rsidRPr="00ED1CCD">
              <w:rPr>
                <w:sz w:val="22"/>
                <w:szCs w:val="22"/>
                <w:lang w:val="en-US"/>
              </w:rPr>
              <w:t>SCM</w:t>
            </w:r>
            <w:r w:rsidRPr="00ED1CCD">
              <w:rPr>
                <w:sz w:val="22"/>
                <w:szCs w:val="22"/>
              </w:rPr>
              <w:t xml:space="preserve">-4304) - 1 шт., Акустическая система </w:t>
            </w:r>
            <w:r w:rsidRPr="00ED1CCD">
              <w:rPr>
                <w:sz w:val="22"/>
                <w:szCs w:val="22"/>
                <w:lang w:val="en-US"/>
              </w:rPr>
              <w:t>APart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MASK</w:t>
            </w:r>
            <w:r w:rsidRPr="00ED1CCD">
              <w:rPr>
                <w:sz w:val="22"/>
                <w:szCs w:val="22"/>
              </w:rPr>
              <w:t>6</w:t>
            </w:r>
            <w:r w:rsidRPr="00ED1CCD">
              <w:rPr>
                <w:sz w:val="22"/>
                <w:szCs w:val="22"/>
                <w:lang w:val="en-US"/>
              </w:rPr>
              <w:t>T</w:t>
            </w:r>
            <w:r w:rsidRPr="00ED1CCD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1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1C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1CCD" w14:paraId="3D863DF8" w14:textId="77777777" w:rsidTr="008416EB">
        <w:tc>
          <w:tcPr>
            <w:tcW w:w="7797" w:type="dxa"/>
            <w:shd w:val="clear" w:color="auto" w:fill="auto"/>
          </w:tcPr>
          <w:p w14:paraId="0E3D5C50" w14:textId="77777777" w:rsidR="002C735C" w:rsidRPr="00ED1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1CCD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ED1CCD">
              <w:rPr>
                <w:sz w:val="22"/>
                <w:szCs w:val="22"/>
                <w:lang w:val="en-US"/>
              </w:rPr>
              <w:t>HP</w:t>
            </w:r>
            <w:r w:rsidRPr="00ED1CCD">
              <w:rPr>
                <w:sz w:val="22"/>
                <w:szCs w:val="22"/>
              </w:rPr>
              <w:t xml:space="preserve"> 250 </w:t>
            </w:r>
            <w:r w:rsidRPr="00ED1CCD">
              <w:rPr>
                <w:sz w:val="22"/>
                <w:szCs w:val="22"/>
                <w:lang w:val="en-US"/>
              </w:rPr>
              <w:t>G</w:t>
            </w:r>
            <w:r w:rsidRPr="00ED1CCD">
              <w:rPr>
                <w:sz w:val="22"/>
                <w:szCs w:val="22"/>
              </w:rPr>
              <w:t>6 1</w:t>
            </w:r>
            <w:r w:rsidRPr="00ED1CCD">
              <w:rPr>
                <w:sz w:val="22"/>
                <w:szCs w:val="22"/>
                <w:lang w:val="en-US"/>
              </w:rPr>
              <w:t>WY</w:t>
            </w:r>
            <w:r w:rsidRPr="00ED1CCD">
              <w:rPr>
                <w:sz w:val="22"/>
                <w:szCs w:val="22"/>
              </w:rPr>
              <w:t>58</w:t>
            </w:r>
            <w:r w:rsidRPr="00ED1CCD">
              <w:rPr>
                <w:sz w:val="22"/>
                <w:szCs w:val="22"/>
                <w:lang w:val="en-US"/>
              </w:rPr>
              <w:t>EA</w:t>
            </w:r>
            <w:r w:rsidRPr="00ED1CCD">
              <w:rPr>
                <w:sz w:val="22"/>
                <w:szCs w:val="22"/>
              </w:rPr>
              <w:t xml:space="preserve">, Мультимедийный проектор </w:t>
            </w:r>
            <w:r w:rsidRPr="00ED1CCD">
              <w:rPr>
                <w:sz w:val="22"/>
                <w:szCs w:val="22"/>
                <w:lang w:val="en-US"/>
              </w:rPr>
              <w:t>LG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PF</w:t>
            </w:r>
            <w:r w:rsidRPr="00ED1CCD">
              <w:rPr>
                <w:sz w:val="22"/>
                <w:szCs w:val="22"/>
              </w:rPr>
              <w:t>1500</w:t>
            </w:r>
            <w:r w:rsidRPr="00ED1CCD">
              <w:rPr>
                <w:sz w:val="22"/>
                <w:szCs w:val="22"/>
                <w:lang w:val="en-US"/>
              </w:rPr>
              <w:t>G</w:t>
            </w:r>
            <w:r w:rsidRPr="00ED1C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0B248E" w14:textId="77777777" w:rsidR="002C735C" w:rsidRPr="00ED1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1C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1CCD" w14:paraId="005C25D9" w14:textId="77777777" w:rsidTr="008416EB">
        <w:tc>
          <w:tcPr>
            <w:tcW w:w="7797" w:type="dxa"/>
            <w:shd w:val="clear" w:color="auto" w:fill="auto"/>
          </w:tcPr>
          <w:p w14:paraId="62041986" w14:textId="77777777" w:rsidR="002C735C" w:rsidRPr="00ED1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1CC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D1CCD">
              <w:rPr>
                <w:sz w:val="22"/>
                <w:szCs w:val="22"/>
                <w:lang w:val="en-US"/>
              </w:rPr>
              <w:t>Intel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i</w:t>
            </w:r>
            <w:r w:rsidRPr="00ED1CCD">
              <w:rPr>
                <w:sz w:val="22"/>
                <w:szCs w:val="22"/>
              </w:rPr>
              <w:t xml:space="preserve">3-2100 2.4 </w:t>
            </w:r>
            <w:r w:rsidRPr="00ED1CCD">
              <w:rPr>
                <w:sz w:val="22"/>
                <w:szCs w:val="22"/>
                <w:lang w:val="en-US"/>
              </w:rPr>
              <w:t>Ghz</w:t>
            </w:r>
            <w:r w:rsidRPr="00ED1CCD">
              <w:rPr>
                <w:sz w:val="22"/>
                <w:szCs w:val="22"/>
              </w:rPr>
              <w:t>/500/4/</w:t>
            </w:r>
            <w:r w:rsidRPr="00ED1CCD">
              <w:rPr>
                <w:sz w:val="22"/>
                <w:szCs w:val="22"/>
                <w:lang w:val="en-US"/>
              </w:rPr>
              <w:t>Acer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V</w:t>
            </w:r>
            <w:r w:rsidRPr="00ED1CCD">
              <w:rPr>
                <w:sz w:val="22"/>
                <w:szCs w:val="22"/>
              </w:rPr>
              <w:t xml:space="preserve">193 19" - 1 шт., Акустическая система </w:t>
            </w:r>
            <w:r w:rsidRPr="00ED1CCD">
              <w:rPr>
                <w:sz w:val="22"/>
                <w:szCs w:val="22"/>
                <w:lang w:val="en-US"/>
              </w:rPr>
              <w:t>JBL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CONTROL</w:t>
            </w:r>
            <w:r w:rsidRPr="00ED1CCD">
              <w:rPr>
                <w:sz w:val="22"/>
                <w:szCs w:val="22"/>
              </w:rPr>
              <w:t xml:space="preserve"> 25 </w:t>
            </w:r>
            <w:r w:rsidRPr="00ED1CCD">
              <w:rPr>
                <w:sz w:val="22"/>
                <w:szCs w:val="22"/>
                <w:lang w:val="en-US"/>
              </w:rPr>
              <w:t>WH</w:t>
            </w:r>
            <w:r w:rsidRPr="00ED1CCD">
              <w:rPr>
                <w:sz w:val="22"/>
                <w:szCs w:val="22"/>
              </w:rPr>
              <w:t xml:space="preserve"> - 2 шт., Экран с электропривод. </w:t>
            </w:r>
            <w:r w:rsidRPr="00ED1CCD">
              <w:rPr>
                <w:sz w:val="22"/>
                <w:szCs w:val="22"/>
                <w:lang w:val="en-US"/>
              </w:rPr>
              <w:t>DRAPER</w:t>
            </w:r>
            <w:r w:rsidRPr="00ED1CCD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ED1CCD">
              <w:rPr>
                <w:sz w:val="22"/>
                <w:szCs w:val="22"/>
                <w:lang w:val="en-US"/>
              </w:rPr>
              <w:t>Panasonic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PT</w:t>
            </w:r>
            <w:r w:rsidRPr="00ED1CCD">
              <w:rPr>
                <w:sz w:val="22"/>
                <w:szCs w:val="22"/>
              </w:rPr>
              <w:t>-</w:t>
            </w:r>
            <w:r w:rsidRPr="00ED1CCD">
              <w:rPr>
                <w:sz w:val="22"/>
                <w:szCs w:val="22"/>
                <w:lang w:val="en-US"/>
              </w:rPr>
              <w:t>VX</w:t>
            </w:r>
            <w:r w:rsidRPr="00ED1CCD">
              <w:rPr>
                <w:sz w:val="22"/>
                <w:szCs w:val="22"/>
              </w:rPr>
              <w:t>610</w:t>
            </w:r>
            <w:r w:rsidRPr="00ED1CCD">
              <w:rPr>
                <w:sz w:val="22"/>
                <w:szCs w:val="22"/>
                <w:lang w:val="en-US"/>
              </w:rPr>
              <w:t>E</w:t>
            </w:r>
            <w:r w:rsidRPr="00ED1C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541FFE" w14:textId="77777777" w:rsidR="002C735C" w:rsidRPr="00ED1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1C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1CCD" w14:paraId="26356FE3" w14:textId="77777777" w:rsidTr="008416EB">
        <w:tc>
          <w:tcPr>
            <w:tcW w:w="7797" w:type="dxa"/>
            <w:shd w:val="clear" w:color="auto" w:fill="auto"/>
          </w:tcPr>
          <w:p w14:paraId="6A24AFC0" w14:textId="77777777" w:rsidR="002C735C" w:rsidRPr="00ED1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1CCD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ED1CCD">
              <w:rPr>
                <w:sz w:val="22"/>
                <w:szCs w:val="22"/>
                <w:lang w:val="en-US"/>
              </w:rPr>
              <w:t>Intel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i</w:t>
            </w:r>
            <w:r w:rsidRPr="00ED1CCD">
              <w:rPr>
                <w:sz w:val="22"/>
                <w:szCs w:val="22"/>
              </w:rPr>
              <w:t xml:space="preserve">5 4460/1Тб/8Гб/монитор </w:t>
            </w:r>
            <w:r w:rsidRPr="00ED1CCD">
              <w:rPr>
                <w:sz w:val="22"/>
                <w:szCs w:val="22"/>
                <w:lang w:val="en-US"/>
              </w:rPr>
              <w:t>Samsung</w:t>
            </w:r>
            <w:r w:rsidRPr="00ED1CCD">
              <w:rPr>
                <w:sz w:val="22"/>
                <w:szCs w:val="22"/>
              </w:rPr>
              <w:t xml:space="preserve"> 23" - 1 шт., Компьютер </w:t>
            </w:r>
            <w:r w:rsidRPr="00ED1CCD">
              <w:rPr>
                <w:sz w:val="22"/>
                <w:szCs w:val="22"/>
                <w:lang w:val="en-US"/>
              </w:rPr>
              <w:t>Intel</w:t>
            </w:r>
            <w:r w:rsidRPr="00ED1CCD">
              <w:rPr>
                <w:sz w:val="22"/>
                <w:szCs w:val="22"/>
              </w:rPr>
              <w:t xml:space="preserve"> </w:t>
            </w:r>
            <w:r w:rsidRPr="00ED1CCD">
              <w:rPr>
                <w:sz w:val="22"/>
                <w:szCs w:val="22"/>
                <w:lang w:val="en-US"/>
              </w:rPr>
              <w:t>i</w:t>
            </w:r>
            <w:r w:rsidRPr="00ED1CCD">
              <w:rPr>
                <w:sz w:val="22"/>
                <w:szCs w:val="22"/>
              </w:rPr>
              <w:t xml:space="preserve">5 4460/1Тб/8Гб/ монитор </w:t>
            </w:r>
            <w:r w:rsidRPr="00ED1CCD">
              <w:rPr>
                <w:sz w:val="22"/>
                <w:szCs w:val="22"/>
                <w:lang w:val="en-US"/>
              </w:rPr>
              <w:t>Samsung</w:t>
            </w:r>
            <w:r w:rsidRPr="00ED1CC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774241" w14:textId="77777777" w:rsidR="002C735C" w:rsidRPr="00ED1C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1C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4168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416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416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4168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Какие основные этапы включает процесс анализа данных?</w:t>
            </w:r>
          </w:p>
        </w:tc>
      </w:tr>
      <w:tr w:rsidR="009E6058" w14:paraId="7BEB5819" w14:textId="77777777" w:rsidTr="00F00293">
        <w:tc>
          <w:tcPr>
            <w:tcW w:w="562" w:type="dxa"/>
          </w:tcPr>
          <w:p w14:paraId="6B121A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9915F0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Назовите 3 сферы, где применяется анализ данных.</w:t>
            </w:r>
          </w:p>
        </w:tc>
      </w:tr>
      <w:tr w:rsidR="009E6058" w14:paraId="0D7C8795" w14:textId="77777777" w:rsidTr="00F00293">
        <w:tc>
          <w:tcPr>
            <w:tcW w:w="562" w:type="dxa"/>
          </w:tcPr>
          <w:p w14:paraId="0E9FB4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FEE2134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Какие инструменты чаще всего используются в анализе данных?</w:t>
            </w:r>
          </w:p>
        </w:tc>
      </w:tr>
      <w:tr w:rsidR="009E6058" w14:paraId="0A0E257E" w14:textId="77777777" w:rsidTr="00F00293">
        <w:tc>
          <w:tcPr>
            <w:tcW w:w="562" w:type="dxa"/>
          </w:tcPr>
          <w:p w14:paraId="7D6A21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9D3BDB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В чем разница между средним, медианой и модой?</w:t>
            </w:r>
          </w:p>
        </w:tc>
      </w:tr>
      <w:tr w:rsidR="009E6058" w14:paraId="6D8A377D" w14:textId="77777777" w:rsidTr="00F00293">
        <w:tc>
          <w:tcPr>
            <w:tcW w:w="562" w:type="dxa"/>
          </w:tcPr>
          <w:p w14:paraId="5BC0F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36AC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интерпретировать стандартное отклонение?</w:t>
            </w:r>
          </w:p>
        </w:tc>
      </w:tr>
      <w:tr w:rsidR="009E6058" w14:paraId="0C09D5FA" w14:textId="77777777" w:rsidTr="00F00293">
        <w:tc>
          <w:tcPr>
            <w:tcW w:w="562" w:type="dxa"/>
          </w:tcPr>
          <w:p w14:paraId="6A7FB8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0E0D2F5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Что показывает коэффициент корреляции Пирсона?</w:t>
            </w:r>
          </w:p>
        </w:tc>
      </w:tr>
      <w:tr w:rsidR="009E6058" w14:paraId="6EFEE4A3" w14:textId="77777777" w:rsidTr="00F00293">
        <w:tc>
          <w:tcPr>
            <w:tcW w:w="562" w:type="dxa"/>
          </w:tcPr>
          <w:p w14:paraId="70628A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F69F594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Какие структуры данных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ED1CCD">
              <w:rPr>
                <w:sz w:val="23"/>
                <w:szCs w:val="23"/>
              </w:rPr>
              <w:t xml:space="preserve"> используются для хранения табличных данных?</w:t>
            </w:r>
          </w:p>
        </w:tc>
      </w:tr>
      <w:tr w:rsidR="009E6058" w14:paraId="6C91DD0A" w14:textId="77777777" w:rsidTr="00F00293">
        <w:tc>
          <w:tcPr>
            <w:tcW w:w="562" w:type="dxa"/>
          </w:tcPr>
          <w:p w14:paraId="439632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0B3234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 преобразовать список в множество (</w:t>
            </w:r>
            <w:r>
              <w:rPr>
                <w:sz w:val="23"/>
                <w:szCs w:val="23"/>
                <w:lang w:val="en-US"/>
              </w:rPr>
              <w:t>set</w:t>
            </w:r>
            <w:r w:rsidRPr="00ED1CCD">
              <w:rPr>
                <w:sz w:val="23"/>
                <w:szCs w:val="23"/>
              </w:rPr>
              <w:t>)?</w:t>
            </w:r>
          </w:p>
        </w:tc>
      </w:tr>
      <w:tr w:rsidR="009E6058" w14:paraId="5928E7A2" w14:textId="77777777" w:rsidTr="00F00293">
        <w:tc>
          <w:tcPr>
            <w:tcW w:w="562" w:type="dxa"/>
          </w:tcPr>
          <w:p w14:paraId="32D9B5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503ADA1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В чем разница между </w:t>
            </w:r>
            <w:r>
              <w:rPr>
                <w:sz w:val="23"/>
                <w:szCs w:val="23"/>
                <w:lang w:val="en-US"/>
              </w:rPr>
              <w:t>list</w:t>
            </w:r>
            <w:r w:rsidRPr="00ED1CCD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tuple</w:t>
            </w:r>
            <w:r w:rsidRPr="00ED1CCD">
              <w:rPr>
                <w:sz w:val="23"/>
                <w:szCs w:val="23"/>
              </w:rPr>
              <w:t>?</w:t>
            </w:r>
          </w:p>
        </w:tc>
      </w:tr>
      <w:tr w:rsidR="009E6058" w14:paraId="1517E332" w14:textId="77777777" w:rsidTr="00F00293">
        <w:tc>
          <w:tcPr>
            <w:tcW w:w="562" w:type="dxa"/>
          </w:tcPr>
          <w:p w14:paraId="114B0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1D9633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 создать массив </w:t>
            </w:r>
            <w:r>
              <w:rPr>
                <w:sz w:val="23"/>
                <w:szCs w:val="23"/>
                <w:lang w:val="en-US"/>
              </w:rPr>
              <w:t>NumPy</w:t>
            </w:r>
            <w:r w:rsidRPr="00ED1CCD">
              <w:rPr>
                <w:sz w:val="23"/>
                <w:szCs w:val="23"/>
              </w:rPr>
              <w:t xml:space="preserve"> из списка?</w:t>
            </w:r>
          </w:p>
        </w:tc>
      </w:tr>
      <w:tr w:rsidR="009E6058" w14:paraId="121F554F" w14:textId="77777777" w:rsidTr="00F00293">
        <w:tc>
          <w:tcPr>
            <w:tcW w:w="562" w:type="dxa"/>
          </w:tcPr>
          <w:p w14:paraId="50739F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B21D6A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Чем отличается </w:t>
            </w:r>
            <w:r>
              <w:rPr>
                <w:sz w:val="23"/>
                <w:szCs w:val="23"/>
                <w:lang w:val="en-US"/>
              </w:rPr>
              <w:t>np</w:t>
            </w:r>
            <w:r w:rsidRPr="00ED1CC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array</w:t>
            </w:r>
            <w:r w:rsidRPr="00ED1CCD">
              <w:rPr>
                <w:sz w:val="23"/>
                <w:szCs w:val="23"/>
              </w:rPr>
              <w:t xml:space="preserve"> от обычного списка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ED1CCD">
              <w:rPr>
                <w:sz w:val="23"/>
                <w:szCs w:val="23"/>
              </w:rPr>
              <w:t>?</w:t>
            </w:r>
          </w:p>
        </w:tc>
      </w:tr>
      <w:tr w:rsidR="009E6058" w14:paraId="31D0D987" w14:textId="77777777" w:rsidTr="00F00293">
        <w:tc>
          <w:tcPr>
            <w:tcW w:w="562" w:type="dxa"/>
          </w:tcPr>
          <w:p w14:paraId="57187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91CF76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 выполнить матричное умножение в </w:t>
            </w:r>
            <w:r>
              <w:rPr>
                <w:sz w:val="23"/>
                <w:szCs w:val="23"/>
                <w:lang w:val="en-US"/>
              </w:rPr>
              <w:t>NumPy</w:t>
            </w:r>
            <w:r w:rsidRPr="00ED1CCD">
              <w:rPr>
                <w:sz w:val="23"/>
                <w:szCs w:val="23"/>
              </w:rPr>
              <w:t>?</w:t>
            </w:r>
          </w:p>
        </w:tc>
      </w:tr>
      <w:tr w:rsidR="009E6058" w14:paraId="34B9FED6" w14:textId="77777777" w:rsidTr="00F00293">
        <w:tc>
          <w:tcPr>
            <w:tcW w:w="562" w:type="dxa"/>
          </w:tcPr>
          <w:p w14:paraId="3435E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D02F79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 загрузить данные из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ED1CCD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DataFrame</w:t>
            </w:r>
            <w:r w:rsidRPr="00ED1CCD">
              <w:rPr>
                <w:sz w:val="23"/>
                <w:szCs w:val="23"/>
              </w:rPr>
              <w:t>?</w:t>
            </w:r>
          </w:p>
        </w:tc>
      </w:tr>
      <w:tr w:rsidR="009E6058" w14:paraId="3D042A65" w14:textId="77777777" w:rsidTr="00F00293">
        <w:tc>
          <w:tcPr>
            <w:tcW w:w="562" w:type="dxa"/>
          </w:tcPr>
          <w:p w14:paraId="5E723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E74AC55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Какие методы </w:t>
            </w:r>
            <w:r>
              <w:rPr>
                <w:sz w:val="23"/>
                <w:szCs w:val="23"/>
                <w:lang w:val="en-US"/>
              </w:rPr>
              <w:t>Pandas</w:t>
            </w:r>
            <w:r w:rsidRPr="00ED1CCD">
              <w:rPr>
                <w:sz w:val="23"/>
                <w:szCs w:val="23"/>
              </w:rPr>
              <w:t xml:space="preserve"> используются для обработки пропущенных значений?</w:t>
            </w:r>
          </w:p>
        </w:tc>
      </w:tr>
      <w:tr w:rsidR="009E6058" w14:paraId="55BC5944" w14:textId="77777777" w:rsidTr="00F00293">
        <w:tc>
          <w:tcPr>
            <w:tcW w:w="562" w:type="dxa"/>
          </w:tcPr>
          <w:p w14:paraId="63DB45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0BCCCA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 сгруппировать данные по столбцу и вычислить среднее?</w:t>
            </w:r>
          </w:p>
        </w:tc>
      </w:tr>
      <w:tr w:rsidR="009E6058" w14:paraId="37A38D06" w14:textId="77777777" w:rsidTr="00F00293">
        <w:tc>
          <w:tcPr>
            <w:tcW w:w="562" w:type="dxa"/>
          </w:tcPr>
          <w:p w14:paraId="35B977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2AFFC9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 построить график с несколькими линиями на одном полотне?</w:t>
            </w:r>
          </w:p>
        </w:tc>
      </w:tr>
      <w:tr w:rsidR="009E6058" w14:paraId="77711EBF" w14:textId="77777777" w:rsidTr="00F00293">
        <w:tc>
          <w:tcPr>
            <w:tcW w:w="562" w:type="dxa"/>
          </w:tcPr>
          <w:p w14:paraId="1865F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A097242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В чем разница между </w:t>
            </w:r>
            <w:r>
              <w:rPr>
                <w:sz w:val="23"/>
                <w:szCs w:val="23"/>
                <w:lang w:val="en-US"/>
              </w:rPr>
              <w:t>plt</w:t>
            </w:r>
            <w:r w:rsidRPr="00ED1CC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plot</w:t>
            </w:r>
            <w:r w:rsidRPr="00ED1CCD">
              <w:rPr>
                <w:sz w:val="23"/>
                <w:szCs w:val="23"/>
              </w:rPr>
              <w:t xml:space="preserve">() и </w:t>
            </w:r>
            <w:r>
              <w:rPr>
                <w:sz w:val="23"/>
                <w:szCs w:val="23"/>
                <w:lang w:val="en-US"/>
              </w:rPr>
              <w:t>plt</w:t>
            </w:r>
            <w:r w:rsidRPr="00ED1CC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scatter</w:t>
            </w:r>
            <w:r w:rsidRPr="00ED1CCD">
              <w:rPr>
                <w:sz w:val="23"/>
                <w:szCs w:val="23"/>
              </w:rPr>
              <w:t>()?</w:t>
            </w:r>
          </w:p>
        </w:tc>
      </w:tr>
      <w:tr w:rsidR="009E6058" w14:paraId="20B24205" w14:textId="77777777" w:rsidTr="00F00293">
        <w:tc>
          <w:tcPr>
            <w:tcW w:w="562" w:type="dxa"/>
          </w:tcPr>
          <w:p w14:paraId="49B57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2B91046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 добавить заголовок и подписи осей на график?</w:t>
            </w:r>
          </w:p>
        </w:tc>
      </w:tr>
      <w:tr w:rsidR="009E6058" w14:paraId="5BA0C07C" w14:textId="77777777" w:rsidTr="00F00293">
        <w:tc>
          <w:tcPr>
            <w:tcW w:w="562" w:type="dxa"/>
          </w:tcPr>
          <w:p w14:paraId="719B85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5FFE03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Какие типы визуализаций поддерживает </w:t>
            </w:r>
            <w:r>
              <w:rPr>
                <w:sz w:val="23"/>
                <w:szCs w:val="23"/>
                <w:lang w:val="en-US"/>
              </w:rPr>
              <w:t>Datalens</w:t>
            </w:r>
            <w:r w:rsidRPr="00ED1CCD">
              <w:rPr>
                <w:sz w:val="23"/>
                <w:szCs w:val="23"/>
              </w:rPr>
              <w:t>?</w:t>
            </w:r>
          </w:p>
        </w:tc>
      </w:tr>
      <w:tr w:rsidR="009E6058" w14:paraId="18C8EF6D" w14:textId="77777777" w:rsidTr="00F00293">
        <w:tc>
          <w:tcPr>
            <w:tcW w:w="562" w:type="dxa"/>
          </w:tcPr>
          <w:p w14:paraId="410537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31FD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создать интерактивный дашборд?</w:t>
            </w:r>
          </w:p>
        </w:tc>
      </w:tr>
      <w:tr w:rsidR="009E6058" w14:paraId="2F5E9187" w14:textId="77777777" w:rsidTr="00F00293">
        <w:tc>
          <w:tcPr>
            <w:tcW w:w="562" w:type="dxa"/>
          </w:tcPr>
          <w:p w14:paraId="6F95D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22E9031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 подключить внешний источник данных (например, </w:t>
            </w:r>
            <w:r>
              <w:rPr>
                <w:sz w:val="23"/>
                <w:szCs w:val="23"/>
                <w:lang w:val="en-US"/>
              </w:rPr>
              <w:t>CSV</w:t>
            </w:r>
            <w:r w:rsidRPr="00ED1CCD">
              <w:rPr>
                <w:sz w:val="23"/>
                <w:szCs w:val="23"/>
              </w:rPr>
              <w:t xml:space="preserve"> или БД)?</w:t>
            </w:r>
          </w:p>
        </w:tc>
      </w:tr>
      <w:tr w:rsidR="009E6058" w14:paraId="5DAC4ECA" w14:textId="77777777" w:rsidTr="00F00293">
        <w:tc>
          <w:tcPr>
            <w:tcW w:w="562" w:type="dxa"/>
          </w:tcPr>
          <w:p w14:paraId="5A01A6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6A1B77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Какие методы используют для обработки выбросов?</w:t>
            </w:r>
          </w:p>
        </w:tc>
      </w:tr>
      <w:tr w:rsidR="009E6058" w14:paraId="0CC61202" w14:textId="77777777" w:rsidTr="00F00293">
        <w:tc>
          <w:tcPr>
            <w:tcW w:w="562" w:type="dxa"/>
          </w:tcPr>
          <w:p w14:paraId="36577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35D1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кодировать категориальные переменные?</w:t>
            </w:r>
          </w:p>
        </w:tc>
      </w:tr>
      <w:tr w:rsidR="009E6058" w14:paraId="6F4E568A" w14:textId="77777777" w:rsidTr="00F00293">
        <w:tc>
          <w:tcPr>
            <w:tcW w:w="562" w:type="dxa"/>
          </w:tcPr>
          <w:p w14:paraId="25AD9F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0CEF9B5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Зачем нужна нормализация и стандартизация данных?</w:t>
            </w:r>
          </w:p>
        </w:tc>
      </w:tr>
      <w:tr w:rsidR="009E6058" w14:paraId="6DB67359" w14:textId="77777777" w:rsidTr="00F00293">
        <w:tc>
          <w:tcPr>
            <w:tcW w:w="562" w:type="dxa"/>
          </w:tcPr>
          <w:p w14:paraId="2B5AD8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72CD363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 написать запрос с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ED1CC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BY</w:t>
            </w:r>
            <w:r w:rsidRPr="00ED1CCD">
              <w:rPr>
                <w:sz w:val="23"/>
                <w:szCs w:val="23"/>
              </w:rPr>
              <w:t xml:space="preserve"> и агрегатными функциями?</w:t>
            </w:r>
          </w:p>
        </w:tc>
      </w:tr>
      <w:tr w:rsidR="009E6058" w14:paraId="0AEE1AC0" w14:textId="77777777" w:rsidTr="00F00293">
        <w:tc>
          <w:tcPr>
            <w:tcW w:w="562" w:type="dxa"/>
          </w:tcPr>
          <w:p w14:paraId="0B741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092630A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В чем разница между </w:t>
            </w:r>
            <w:r>
              <w:rPr>
                <w:sz w:val="23"/>
                <w:szCs w:val="23"/>
                <w:lang w:val="en-US"/>
              </w:rPr>
              <w:t>INNER</w:t>
            </w:r>
            <w:r w:rsidRPr="00ED1CC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JOIN</w:t>
            </w:r>
            <w:r w:rsidRPr="00ED1CCD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LEFT</w:t>
            </w:r>
            <w:r w:rsidRPr="00ED1CC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JOIN</w:t>
            </w:r>
            <w:r w:rsidRPr="00ED1CCD">
              <w:rPr>
                <w:sz w:val="23"/>
                <w:szCs w:val="23"/>
              </w:rPr>
              <w:t>?</w:t>
            </w:r>
          </w:p>
        </w:tc>
      </w:tr>
      <w:tr w:rsidR="009E6058" w14:paraId="006AF0C5" w14:textId="77777777" w:rsidTr="00F00293">
        <w:tc>
          <w:tcPr>
            <w:tcW w:w="562" w:type="dxa"/>
          </w:tcPr>
          <w:p w14:paraId="6B8500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86B88C6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 xml:space="preserve">Как создать новую таблицу в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ED1CCD">
              <w:rPr>
                <w:sz w:val="23"/>
                <w:szCs w:val="23"/>
              </w:rPr>
              <w:t>?</w:t>
            </w:r>
          </w:p>
        </w:tc>
      </w:tr>
      <w:tr w:rsidR="009E6058" w14:paraId="1B515C10" w14:textId="77777777" w:rsidTr="00F00293">
        <w:tc>
          <w:tcPr>
            <w:tcW w:w="562" w:type="dxa"/>
          </w:tcPr>
          <w:p w14:paraId="21A36B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54F392E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В чем разница между обучением с учителем и без учителя?</w:t>
            </w:r>
          </w:p>
        </w:tc>
      </w:tr>
      <w:tr w:rsidR="009E6058" w14:paraId="104D6DCA" w14:textId="77777777" w:rsidTr="00F00293">
        <w:tc>
          <w:tcPr>
            <w:tcW w:w="562" w:type="dxa"/>
          </w:tcPr>
          <w:p w14:paraId="1B459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70FB2DB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 оценить качество модели классификации (метрики)?</w:t>
            </w:r>
          </w:p>
        </w:tc>
      </w:tr>
      <w:tr w:rsidR="009E6058" w14:paraId="6624C589" w14:textId="77777777" w:rsidTr="00F00293">
        <w:tc>
          <w:tcPr>
            <w:tcW w:w="562" w:type="dxa"/>
          </w:tcPr>
          <w:p w14:paraId="0579A1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3BFB4F" w14:textId="77777777" w:rsidR="009E6058" w:rsidRPr="00ED1C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Какие гиперпараметры есть у модели линейной регрессии?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416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1C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4168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D1C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1CCD" w14:paraId="5A1C9382" w14:textId="77777777" w:rsidTr="00801458">
        <w:tc>
          <w:tcPr>
            <w:tcW w:w="2336" w:type="dxa"/>
          </w:tcPr>
          <w:p w14:paraId="4C518DAB" w14:textId="77777777" w:rsidR="005D65A5" w:rsidRPr="00ED1C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C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1C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C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1C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C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1C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C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1CCD" w14:paraId="07658034" w14:textId="77777777" w:rsidTr="00801458">
        <w:tc>
          <w:tcPr>
            <w:tcW w:w="2336" w:type="dxa"/>
          </w:tcPr>
          <w:p w14:paraId="1553D698" w14:textId="78F29BFB" w:rsidR="005D65A5" w:rsidRPr="00ED1C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D1CCD" w14:paraId="58D78F3A" w14:textId="77777777" w:rsidTr="00801458">
        <w:tc>
          <w:tcPr>
            <w:tcW w:w="2336" w:type="dxa"/>
          </w:tcPr>
          <w:p w14:paraId="2BBB0FAF" w14:textId="77777777" w:rsidR="005D65A5" w:rsidRPr="00ED1C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556A2A" w14:textId="77777777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1D6B2EF" w14:textId="77777777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9B6753" w14:textId="77777777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D1CCD" w14:paraId="7F49534E" w14:textId="77777777" w:rsidTr="00801458">
        <w:tc>
          <w:tcPr>
            <w:tcW w:w="2336" w:type="dxa"/>
          </w:tcPr>
          <w:p w14:paraId="609E8720" w14:textId="77777777" w:rsidR="005D65A5" w:rsidRPr="00ED1C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B2B569" w14:textId="77777777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E64E5E" w14:textId="77777777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594217" w14:textId="77777777" w:rsidR="005D65A5" w:rsidRPr="00ED1CCD" w:rsidRDefault="007478E0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D1C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D1C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416814"/>
      <w:r w:rsidRPr="00ED1C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D18CA5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1CCD" w14:paraId="680E982C" w14:textId="77777777" w:rsidTr="00962ABE">
        <w:tc>
          <w:tcPr>
            <w:tcW w:w="562" w:type="dxa"/>
          </w:tcPr>
          <w:p w14:paraId="079E5B24" w14:textId="77777777" w:rsidR="00ED1CCD" w:rsidRPr="009E6058" w:rsidRDefault="00ED1CCD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1B1C03" w14:textId="77777777" w:rsidR="00ED1CCD" w:rsidRPr="00ED1CCD" w:rsidRDefault="00ED1CCD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1C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17521C" w14:textId="77777777" w:rsidR="00ED1CCD" w:rsidRPr="00ED1CCD" w:rsidRDefault="00ED1C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D1C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416815"/>
      <w:r w:rsidRPr="00ED1C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D1C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1CCD" w14:paraId="0267C479" w14:textId="77777777" w:rsidTr="00801458">
        <w:tc>
          <w:tcPr>
            <w:tcW w:w="2500" w:type="pct"/>
          </w:tcPr>
          <w:p w14:paraId="37F699C9" w14:textId="77777777" w:rsidR="00B8237E" w:rsidRPr="00ED1C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C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1C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C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1CCD" w14:paraId="3F240151" w14:textId="77777777" w:rsidTr="00801458">
        <w:tc>
          <w:tcPr>
            <w:tcW w:w="2500" w:type="pct"/>
          </w:tcPr>
          <w:p w14:paraId="61E91592" w14:textId="61A0874C" w:rsidR="00B8237E" w:rsidRPr="00ED1C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D1CCD" w:rsidRDefault="005C548A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D1CCD" w14:paraId="05D65DEF" w14:textId="77777777" w:rsidTr="00801458">
        <w:tc>
          <w:tcPr>
            <w:tcW w:w="2500" w:type="pct"/>
          </w:tcPr>
          <w:p w14:paraId="3B0DC734" w14:textId="77777777" w:rsidR="00B8237E" w:rsidRPr="00ED1CCD" w:rsidRDefault="00B8237E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9FF713" w14:textId="77777777" w:rsidR="00B8237E" w:rsidRPr="00ED1CCD" w:rsidRDefault="005C548A" w:rsidP="00801458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D1CCD" w:rsidRPr="00ED1CCD" w14:paraId="082E6913" w14:textId="77777777" w:rsidTr="00ED1CCD">
        <w:tc>
          <w:tcPr>
            <w:tcW w:w="2500" w:type="pct"/>
          </w:tcPr>
          <w:p w14:paraId="2F438100" w14:textId="7D2EC368" w:rsidR="00ED1CCD" w:rsidRPr="00ED1CCD" w:rsidRDefault="00ED1CCD" w:rsidP="00ED1CCD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BB8B617" w14:textId="77777777" w:rsidR="00ED1CCD" w:rsidRPr="00ED1CCD" w:rsidRDefault="00ED1CCD" w:rsidP="00962ABE">
            <w:pPr>
              <w:rPr>
                <w:rFonts w:ascii="Times New Roman" w:hAnsi="Times New Roman" w:cs="Times New Roman"/>
              </w:rPr>
            </w:pPr>
            <w:r w:rsidRPr="00ED1C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D1C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D1CC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416816"/>
      <w:r w:rsidRPr="00ED1C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1CC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D1CC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D1CC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1CC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D1C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D1CC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1CC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ED1C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0F257" w14:textId="77777777" w:rsidR="00D65968" w:rsidRDefault="00D65968" w:rsidP="00315CA6">
      <w:pPr>
        <w:spacing w:after="0" w:line="240" w:lineRule="auto"/>
      </w:pPr>
      <w:r>
        <w:separator/>
      </w:r>
    </w:p>
  </w:endnote>
  <w:endnote w:type="continuationSeparator" w:id="0">
    <w:p w14:paraId="150EFEAB" w14:textId="77777777" w:rsidR="00D65968" w:rsidRDefault="00D659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6D16F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E3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17B79" w14:textId="77777777" w:rsidR="00D65968" w:rsidRDefault="00D65968" w:rsidP="00315CA6">
      <w:pPr>
        <w:spacing w:after="0" w:line="240" w:lineRule="auto"/>
      </w:pPr>
      <w:r>
        <w:separator/>
      </w:r>
    </w:p>
  </w:footnote>
  <w:footnote w:type="continuationSeparator" w:id="0">
    <w:p w14:paraId="637963EA" w14:textId="77777777" w:rsidR="00D65968" w:rsidRDefault="00D659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393A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5E3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96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1CCD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C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36A14-F3EA-4CC8-820A-BC4DE1A5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